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05" w:rsidRDefault="00320905" w:rsidP="00320905">
      <w:pPr>
        <w:jc w:val="right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</w:p>
    <w:p w:rsidR="003E0ECD" w:rsidRDefault="003E0ECD" w:rsidP="003E0ECD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3E0ECD" w:rsidRPr="00673968" w:rsidRDefault="003E0ECD" w:rsidP="003E0ECD">
      <w:pPr>
        <w:jc w:val="center"/>
        <w:rPr>
          <w:rFonts w:ascii="Arial" w:hAnsi="Arial" w:cs="Arial"/>
          <w:b/>
          <w:sz w:val="36"/>
          <w:szCs w:val="36"/>
        </w:rPr>
      </w:pPr>
      <w:r w:rsidRPr="0067396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3E0ECD" w:rsidRDefault="003E0ECD" w:rsidP="003E0ECD">
      <w:pPr>
        <w:jc w:val="center"/>
        <w:rPr>
          <w:b/>
          <w:sz w:val="28"/>
          <w:szCs w:val="28"/>
        </w:rPr>
      </w:pPr>
    </w:p>
    <w:p w:rsidR="003E0ECD" w:rsidRDefault="003E0ECD" w:rsidP="003E0ECD">
      <w:pPr>
        <w:jc w:val="center"/>
        <w:rPr>
          <w:b/>
          <w:sz w:val="28"/>
          <w:szCs w:val="28"/>
        </w:rPr>
      </w:pPr>
    </w:p>
    <w:p w:rsidR="003E0ECD" w:rsidRPr="008331CA" w:rsidRDefault="003E0ECD" w:rsidP="003E0E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</w:t>
      </w:r>
      <w:r w:rsidRPr="008331CA">
        <w:rPr>
          <w:rFonts w:ascii="Arial" w:hAnsi="Arial" w:cs="Arial"/>
          <w:sz w:val="22"/>
          <w:szCs w:val="22"/>
        </w:rPr>
        <w:t xml:space="preserve"> Zastupiteľstva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</w:rPr>
      </w:pPr>
    </w:p>
    <w:p w:rsidR="003E0ECD" w:rsidRPr="000A5E40" w:rsidRDefault="003E0ECD" w:rsidP="003E0EC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12. decembra</w:t>
      </w:r>
      <w:r w:rsidRPr="000A5E40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4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</w:rPr>
      </w:pPr>
    </w:p>
    <w:p w:rsidR="003E0ECD" w:rsidRDefault="003E0ECD" w:rsidP="003E0ECD">
      <w:pPr>
        <w:jc w:val="center"/>
        <w:rPr>
          <w:rFonts w:ascii="Arial" w:hAnsi="Arial" w:cs="Arial"/>
          <w:b/>
        </w:rPr>
      </w:pPr>
    </w:p>
    <w:p w:rsidR="003E0ECD" w:rsidRDefault="003E0ECD" w:rsidP="003E0ECD">
      <w:pPr>
        <w:rPr>
          <w:rFonts w:ascii="Arial" w:hAnsi="Arial" w:cs="Arial"/>
          <w:b/>
        </w:rPr>
      </w:pPr>
    </w:p>
    <w:p w:rsidR="003E0ECD" w:rsidRDefault="003E0ECD" w:rsidP="003E0ECD">
      <w:pPr>
        <w:jc w:val="center"/>
        <w:rPr>
          <w:rFonts w:ascii="Arial" w:hAnsi="Arial" w:cs="Arial"/>
          <w:b/>
        </w:rPr>
      </w:pPr>
    </w:p>
    <w:p w:rsidR="003E0ECD" w:rsidRDefault="003E0ECD" w:rsidP="003E0ECD">
      <w:pPr>
        <w:jc w:val="center"/>
        <w:rPr>
          <w:rFonts w:ascii="Arial" w:hAnsi="Arial" w:cs="Arial"/>
          <w:b/>
        </w:rPr>
      </w:pPr>
    </w:p>
    <w:p w:rsidR="003E0ECD" w:rsidRDefault="003E0ECD" w:rsidP="003E0ECD">
      <w:pPr>
        <w:jc w:val="center"/>
        <w:rPr>
          <w:rFonts w:ascii="Arial" w:hAnsi="Arial" w:cs="Arial"/>
          <w:b/>
        </w:rPr>
      </w:pPr>
    </w:p>
    <w:p w:rsidR="003E0ECD" w:rsidRDefault="003E0ECD" w:rsidP="003E0ECD">
      <w:pPr>
        <w:shd w:val="clear" w:color="auto" w:fill="FFFFFF"/>
        <w:spacing w:before="252" w:line="252" w:lineRule="exact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S</w:t>
      </w:r>
      <w:r w:rsidRPr="0014438D">
        <w:rPr>
          <w:rFonts w:ascii="Calibri" w:hAnsi="Calibri" w:cs="Calibri"/>
          <w:b/>
          <w:sz w:val="28"/>
        </w:rPr>
        <w:t>práva</w:t>
      </w:r>
    </w:p>
    <w:p w:rsidR="003E0ECD" w:rsidRDefault="003E0ECD" w:rsidP="003E0ECD">
      <w:pPr>
        <w:shd w:val="clear" w:color="auto" w:fill="FFFFFF"/>
        <w:spacing w:before="252" w:line="252" w:lineRule="exact"/>
        <w:jc w:val="center"/>
        <w:rPr>
          <w:rFonts w:ascii="Calibri" w:hAnsi="Calibri" w:cs="Calibri"/>
          <w:b/>
          <w:sz w:val="28"/>
        </w:rPr>
      </w:pPr>
      <w:r w:rsidRPr="0014438D">
        <w:rPr>
          <w:rFonts w:ascii="Calibri" w:hAnsi="Calibri" w:cs="Calibri"/>
          <w:b/>
          <w:sz w:val="28"/>
        </w:rPr>
        <w:t>o</w:t>
      </w:r>
      <w:r>
        <w:rPr>
          <w:rFonts w:ascii="Calibri" w:hAnsi="Calibri" w:cs="Calibri"/>
          <w:b/>
          <w:sz w:val="28"/>
        </w:rPr>
        <w:t> rozpočtovom hospodárení</w:t>
      </w:r>
      <w:r w:rsidRPr="0014438D">
        <w:rPr>
          <w:rFonts w:ascii="Calibri" w:hAnsi="Calibri" w:cs="Calibri"/>
          <w:b/>
          <w:sz w:val="28"/>
        </w:rPr>
        <w:t xml:space="preserve">  Bratislavského samosprávneho kraja </w:t>
      </w:r>
      <w:r>
        <w:rPr>
          <w:rFonts w:ascii="Calibri" w:hAnsi="Calibri" w:cs="Calibri"/>
          <w:b/>
          <w:sz w:val="28"/>
        </w:rPr>
        <w:t>za obdobie</w:t>
      </w:r>
    </w:p>
    <w:p w:rsidR="003E0ECD" w:rsidRPr="0014438D" w:rsidRDefault="003E0ECD" w:rsidP="003E0ECD">
      <w:pPr>
        <w:shd w:val="clear" w:color="auto" w:fill="FFFFFF"/>
        <w:spacing w:before="252" w:line="252" w:lineRule="exact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od</w:t>
      </w:r>
      <w:r w:rsidRPr="0014438D">
        <w:rPr>
          <w:rFonts w:ascii="Calibri" w:hAnsi="Calibri" w:cs="Calibri"/>
          <w:b/>
          <w:sz w:val="28"/>
        </w:rPr>
        <w:t xml:space="preserve"> </w:t>
      </w:r>
      <w:r>
        <w:rPr>
          <w:rFonts w:ascii="Arial" w:hAnsi="Arial" w:cs="Arial"/>
          <w:b/>
        </w:rPr>
        <w:t>1.1.2014 do 30.9.2014</w:t>
      </w:r>
    </w:p>
    <w:p w:rsidR="003E0ECD" w:rsidRDefault="003E0ECD" w:rsidP="003E0EC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3E0ECD" w:rsidRDefault="003E0ECD" w:rsidP="003E0ECD">
      <w:pPr>
        <w:rPr>
          <w:rFonts w:ascii="Arial" w:hAnsi="Arial" w:cs="Arial"/>
          <w:b/>
        </w:rPr>
      </w:pPr>
    </w:p>
    <w:p w:rsidR="003E0ECD" w:rsidRDefault="003E0ECD" w:rsidP="003E0ECD">
      <w:pPr>
        <w:rPr>
          <w:rFonts w:ascii="Arial" w:hAnsi="Arial" w:cs="Arial"/>
          <w:b/>
        </w:rPr>
      </w:pPr>
    </w:p>
    <w:p w:rsidR="003E0ECD" w:rsidRDefault="003E0ECD" w:rsidP="003E0ECD">
      <w:pPr>
        <w:tabs>
          <w:tab w:val="left" w:pos="1254"/>
        </w:tabs>
        <w:jc w:val="both"/>
        <w:rPr>
          <w:rFonts w:ascii="Calibri" w:hAnsi="Calibri" w:cs="Arial"/>
          <w:sz w:val="22"/>
          <w:szCs w:val="22"/>
        </w:rPr>
      </w:pPr>
    </w:p>
    <w:p w:rsidR="003E0ECD" w:rsidRDefault="003E0ECD" w:rsidP="003E0ECD">
      <w:pPr>
        <w:tabs>
          <w:tab w:val="left" w:pos="1254"/>
        </w:tabs>
        <w:jc w:val="both"/>
        <w:rPr>
          <w:rFonts w:ascii="Calibri" w:hAnsi="Calibri" w:cs="Arial"/>
          <w:sz w:val="22"/>
          <w:szCs w:val="22"/>
        </w:rPr>
      </w:pPr>
    </w:p>
    <w:p w:rsidR="003E0ECD" w:rsidRPr="000A5E40" w:rsidRDefault="003E0ECD" w:rsidP="003E0ECD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1A3745">
        <w:rPr>
          <w:rFonts w:ascii="Arial" w:hAnsi="Arial" w:cs="Arial"/>
          <w:sz w:val="22"/>
          <w:szCs w:val="22"/>
          <w:u w:val="single"/>
        </w:rPr>
        <w:t xml:space="preserve">Materiál </w:t>
      </w:r>
      <w:r>
        <w:rPr>
          <w:rFonts w:ascii="Arial" w:hAnsi="Arial" w:cs="Arial"/>
          <w:sz w:val="22"/>
          <w:szCs w:val="22"/>
          <w:u w:val="single"/>
        </w:rPr>
        <w:t>predkladá</w:t>
      </w:r>
      <w:r w:rsidRPr="001A3745">
        <w:rPr>
          <w:rFonts w:ascii="Arial" w:hAnsi="Arial" w:cs="Arial"/>
          <w:sz w:val="22"/>
          <w:szCs w:val="22"/>
          <w:u w:val="single"/>
        </w:rPr>
        <w:t>:</w:t>
      </w:r>
      <w:r w:rsidRPr="001A3745">
        <w:rPr>
          <w:rFonts w:ascii="Arial" w:hAnsi="Arial" w:cs="Arial"/>
          <w:sz w:val="22"/>
          <w:szCs w:val="22"/>
        </w:rPr>
        <w:tab/>
      </w:r>
      <w:r w:rsidRPr="000A5E40">
        <w:rPr>
          <w:rFonts w:ascii="Arial" w:hAnsi="Arial" w:cs="Arial"/>
          <w:sz w:val="22"/>
          <w:szCs w:val="22"/>
          <w:u w:val="single"/>
        </w:rPr>
        <w:t>Materiál obsahuje:</w:t>
      </w:r>
    </w:p>
    <w:p w:rsidR="003E0ECD" w:rsidRDefault="003E0ECD" w:rsidP="003E0ECD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E0ECD" w:rsidRPr="000A5E40" w:rsidRDefault="003E0ECD" w:rsidP="003E0ECD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b/>
        </w:rPr>
        <w:t>RNDr. Martin</w:t>
      </w:r>
      <w:r w:rsidRPr="00F55D65">
        <w:rPr>
          <w:rFonts w:ascii="Arial" w:hAnsi="Arial"/>
          <w:b/>
        </w:rPr>
        <w:t xml:space="preserve"> Zaťovič</w:t>
      </w:r>
      <w:r>
        <w:rPr>
          <w:rFonts w:ascii="Arial" w:hAnsi="Arial" w:cs="Arial"/>
          <w:b/>
          <w:sz w:val="22"/>
          <w:szCs w:val="22"/>
        </w:rPr>
        <w:tab/>
      </w:r>
      <w:r w:rsidRPr="000A5E40">
        <w:rPr>
          <w:rFonts w:ascii="Arial" w:hAnsi="Arial" w:cs="Arial"/>
          <w:sz w:val="22"/>
          <w:szCs w:val="22"/>
        </w:rPr>
        <w:t>1. Dôvodov</w:t>
      </w:r>
      <w:r>
        <w:rPr>
          <w:rFonts w:ascii="Arial" w:hAnsi="Arial" w:cs="Arial"/>
          <w:sz w:val="22"/>
          <w:szCs w:val="22"/>
        </w:rPr>
        <w:t>á</w:t>
      </w:r>
      <w:r w:rsidRPr="000A5E40">
        <w:rPr>
          <w:rFonts w:ascii="Arial" w:hAnsi="Arial" w:cs="Arial"/>
          <w:sz w:val="22"/>
          <w:szCs w:val="22"/>
        </w:rPr>
        <w:t xml:space="preserve"> správ</w:t>
      </w:r>
      <w:r>
        <w:rPr>
          <w:rFonts w:ascii="Arial" w:hAnsi="Arial" w:cs="Arial"/>
          <w:sz w:val="22"/>
          <w:szCs w:val="22"/>
        </w:rPr>
        <w:t>a</w:t>
      </w:r>
    </w:p>
    <w:p w:rsidR="003E0ECD" w:rsidRDefault="003E0ECD" w:rsidP="003E0ECD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0A5E40"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  <w:t xml:space="preserve"> 2. Návrh uznesenia</w:t>
      </w:r>
    </w:p>
    <w:p w:rsidR="003E0ECD" w:rsidRDefault="003E0ECD" w:rsidP="003E0ECD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3. Správa o</w:t>
      </w:r>
      <w:r w:rsidR="00750C74">
        <w:rPr>
          <w:rFonts w:ascii="Arial" w:hAnsi="Arial" w:cs="Arial"/>
          <w:sz w:val="22"/>
          <w:szCs w:val="22"/>
        </w:rPr>
        <w:t> rozpočtovom hospodárení</w:t>
      </w:r>
      <w:r>
        <w:rPr>
          <w:rFonts w:ascii="Arial" w:hAnsi="Arial" w:cs="Arial"/>
          <w:sz w:val="22"/>
          <w:szCs w:val="22"/>
        </w:rPr>
        <w:t>...</w:t>
      </w:r>
    </w:p>
    <w:p w:rsidR="003E0ECD" w:rsidRPr="000A5E40" w:rsidRDefault="003E0ECD" w:rsidP="003E0ECD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4. Stanoviská komisií Z BSK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Pr="00D7539E" w:rsidRDefault="003E0ECD" w:rsidP="003E0E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Pr="00D7539E" w:rsidRDefault="003E0ECD" w:rsidP="003E0ECD">
      <w:pPr>
        <w:tabs>
          <w:tab w:val="left" w:pos="1254"/>
          <w:tab w:val="left" w:pos="5040"/>
        </w:tabs>
        <w:jc w:val="both"/>
        <w:rPr>
          <w:rFonts w:ascii="Arial" w:hAnsi="Arial" w:cs="Arial"/>
          <w:b/>
          <w:sz w:val="22"/>
          <w:szCs w:val="22"/>
        </w:rPr>
      </w:pPr>
      <w:r w:rsidRPr="00D7539E">
        <w:rPr>
          <w:rFonts w:ascii="Arial" w:hAnsi="Arial" w:cs="Arial"/>
          <w:b/>
          <w:sz w:val="22"/>
          <w:szCs w:val="22"/>
        </w:rPr>
        <w:t>Ing. Marián Múdry</w:t>
      </w:r>
      <w:r w:rsidRPr="00D7539E">
        <w:rPr>
          <w:rFonts w:ascii="Arial" w:hAnsi="Arial" w:cs="Arial"/>
          <w:b/>
          <w:sz w:val="22"/>
          <w:szCs w:val="22"/>
        </w:rPr>
        <w:tab/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3E0ECD" w:rsidRDefault="003E0ECD" w:rsidP="003E0E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E0ECD" w:rsidRPr="00D7539E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D7539E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3E0ECD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E635B8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3E0ECD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3E0ECD" w:rsidRPr="008574BA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8574BA">
        <w:rPr>
          <w:rFonts w:ascii="Arial" w:hAnsi="Arial" w:cs="Arial"/>
          <w:b/>
          <w:bCs/>
          <w:sz w:val="22"/>
          <w:szCs w:val="22"/>
          <w:lang w:val="sk-SK" w:eastAsia="cs-CZ"/>
        </w:rPr>
        <w:t>Bc. Renáta Pipašová</w:t>
      </w:r>
    </w:p>
    <w:p w:rsidR="003E0ECD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referent oddelenia rozpočtu</w:t>
      </w:r>
    </w:p>
    <w:p w:rsidR="003E0ECD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3E0ECD" w:rsidRDefault="003E0ECD" w:rsidP="003E0ECD"/>
    <w:p w:rsidR="003E0ECD" w:rsidRDefault="003E0ECD" w:rsidP="003E0ECD"/>
    <w:p w:rsidR="003E0ECD" w:rsidRPr="001116B2" w:rsidRDefault="003E0ECD" w:rsidP="003E0ECD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3E0ECD" w:rsidRPr="001116B2" w:rsidRDefault="003E0ECD" w:rsidP="003E0ECD">
      <w:pPr>
        <w:tabs>
          <w:tab w:val="left" w:pos="125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543FF" wp14:editId="551E4755">
                <wp:simplePos x="0" y="0"/>
                <wp:positionH relativeFrom="column">
                  <wp:posOffset>2345690</wp:posOffset>
                </wp:positionH>
                <wp:positionV relativeFrom="paragraph">
                  <wp:posOffset>286385</wp:posOffset>
                </wp:positionV>
                <wp:extent cx="1057275" cy="619125"/>
                <wp:effectExtent l="7620" t="5080" r="11430" b="13970"/>
                <wp:wrapNone/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" o:spid="_x0000_s1026" style="position:absolute;margin-left:184.7pt;margin-top:22.55pt;width:83.2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" strokecolor="white"/>
            </w:pict>
          </mc:Fallback>
        </mc:AlternateContent>
      </w:r>
      <w:r>
        <w:rPr>
          <w:rFonts w:ascii="Arial" w:hAnsi="Arial" w:cs="Arial"/>
          <w:b/>
          <w:sz w:val="22"/>
          <w:szCs w:val="22"/>
        </w:rPr>
        <w:t>December</w:t>
      </w:r>
      <w:r w:rsidRPr="001116B2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4</w:t>
      </w:r>
    </w:p>
    <w:p w:rsidR="00320905" w:rsidRPr="001116B2" w:rsidRDefault="00320905" w:rsidP="00320905">
      <w:pPr>
        <w:tabs>
          <w:tab w:val="left" w:pos="1254"/>
        </w:tabs>
        <w:jc w:val="center"/>
        <w:rPr>
          <w:rFonts w:ascii="Arial" w:hAnsi="Arial" w:cs="Arial"/>
          <w:b/>
          <w:sz w:val="22"/>
          <w:szCs w:val="22"/>
        </w:rPr>
      </w:pPr>
    </w:p>
    <w:p w:rsidR="00320905" w:rsidRDefault="00320905" w:rsidP="00320905">
      <w:pPr>
        <w:jc w:val="center"/>
        <w:rPr>
          <w:rFonts w:ascii="Arial" w:hAnsi="Arial" w:cs="Arial"/>
          <w:bCs/>
        </w:rPr>
      </w:pPr>
    </w:p>
    <w:p w:rsidR="00320905" w:rsidRPr="006D6F37" w:rsidRDefault="00320905" w:rsidP="00320905">
      <w:pPr>
        <w:shd w:val="clear" w:color="auto" w:fill="FFFFFF"/>
        <w:spacing w:before="331"/>
        <w:jc w:val="center"/>
        <w:rPr>
          <w:rFonts w:ascii="Arial" w:hAnsi="Arial" w:cs="Arial"/>
          <w:bCs/>
        </w:rPr>
      </w:pPr>
      <w:r w:rsidRPr="006D6F37">
        <w:rPr>
          <w:rFonts w:ascii="Arial" w:hAnsi="Arial" w:cs="Arial"/>
          <w:bCs/>
        </w:rPr>
        <w:lastRenderedPageBreak/>
        <w:t>N á v r h   u z n e s e n i a</w:t>
      </w:r>
    </w:p>
    <w:p w:rsidR="00320905" w:rsidRPr="006D6F37" w:rsidRDefault="00320905" w:rsidP="00320905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>
        <w:rPr>
          <w:rFonts w:ascii="Arial" w:hAnsi="Arial" w:cs="Arial"/>
          <w:b/>
          <w:bCs/>
        </w:rPr>
        <w:t>4</w:t>
      </w:r>
    </w:p>
    <w:p w:rsidR="00320905" w:rsidRPr="006D6F37" w:rsidRDefault="00320905" w:rsidP="00320905">
      <w:pPr>
        <w:shd w:val="clear" w:color="auto" w:fill="FFFFFF"/>
        <w:spacing w:before="79"/>
        <w:ind w:left="58"/>
        <w:jc w:val="center"/>
        <w:rPr>
          <w:rFonts w:ascii="Arial" w:hAnsi="Arial" w:cs="Arial"/>
          <w:sz w:val="22"/>
          <w:szCs w:val="22"/>
        </w:rPr>
      </w:pPr>
      <w:r w:rsidRPr="006D6F37">
        <w:rPr>
          <w:rFonts w:ascii="Arial" w:hAnsi="Arial" w:cs="Arial"/>
          <w:spacing w:val="-1"/>
          <w:sz w:val="22"/>
          <w:szCs w:val="22"/>
        </w:rPr>
        <w:t xml:space="preserve">zo dňa  </w:t>
      </w:r>
      <w:r>
        <w:rPr>
          <w:rFonts w:ascii="Arial" w:hAnsi="Arial" w:cs="Arial"/>
          <w:spacing w:val="-1"/>
          <w:sz w:val="22"/>
          <w:szCs w:val="22"/>
        </w:rPr>
        <w:t>12.12</w:t>
      </w:r>
      <w:r w:rsidRPr="006D6F37">
        <w:rPr>
          <w:rFonts w:ascii="Arial" w:hAnsi="Arial" w:cs="Arial"/>
          <w:spacing w:val="-1"/>
          <w:sz w:val="22"/>
          <w:szCs w:val="22"/>
        </w:rPr>
        <w:t xml:space="preserve">. </w:t>
      </w:r>
      <w:r w:rsidRPr="006D6F37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4</w:t>
      </w:r>
    </w:p>
    <w:p w:rsidR="00320905" w:rsidRDefault="00320905" w:rsidP="00320905">
      <w:pPr>
        <w:shd w:val="clear" w:color="auto" w:fill="FFFFFF"/>
        <w:spacing w:before="504"/>
        <w:ind w:left="22"/>
        <w:jc w:val="both"/>
        <w:rPr>
          <w:rFonts w:ascii="Arial" w:hAnsi="Arial" w:cs="Arial"/>
          <w:sz w:val="22"/>
          <w:szCs w:val="22"/>
        </w:rPr>
      </w:pPr>
    </w:p>
    <w:p w:rsidR="00320905" w:rsidRPr="006D6F37" w:rsidRDefault="00320905" w:rsidP="00320905">
      <w:pPr>
        <w:shd w:val="clear" w:color="auto" w:fill="FFFFFF"/>
        <w:spacing w:before="504"/>
        <w:ind w:left="22"/>
        <w:jc w:val="both"/>
        <w:rPr>
          <w:rFonts w:ascii="Arial" w:hAnsi="Arial" w:cs="Arial"/>
          <w:sz w:val="22"/>
          <w:szCs w:val="22"/>
        </w:rPr>
      </w:pPr>
      <w:r w:rsidRPr="006D6F37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320905" w:rsidRDefault="00320905" w:rsidP="00320905">
      <w:pPr>
        <w:shd w:val="clear" w:color="auto" w:fill="FFFFFF"/>
        <w:spacing w:before="274"/>
        <w:jc w:val="center"/>
        <w:rPr>
          <w:rFonts w:ascii="Arial" w:hAnsi="Arial" w:cs="Arial"/>
          <w:b/>
          <w:bCs/>
          <w:spacing w:val="54"/>
        </w:rPr>
      </w:pPr>
    </w:p>
    <w:p w:rsidR="00320905" w:rsidRPr="006D6F37" w:rsidRDefault="00320905" w:rsidP="00320905">
      <w:pPr>
        <w:shd w:val="clear" w:color="auto" w:fill="FFFFFF"/>
        <w:spacing w:before="274"/>
        <w:jc w:val="center"/>
        <w:rPr>
          <w:rFonts w:ascii="Arial" w:hAnsi="Arial" w:cs="Arial"/>
          <w:b/>
          <w:bCs/>
          <w:spacing w:val="54"/>
        </w:rPr>
      </w:pPr>
      <w:r w:rsidRPr="006D6F37">
        <w:rPr>
          <w:rFonts w:ascii="Arial" w:hAnsi="Arial" w:cs="Arial"/>
          <w:b/>
          <w:bCs/>
          <w:spacing w:val="54"/>
        </w:rPr>
        <w:t>berie na vedomie</w:t>
      </w:r>
    </w:p>
    <w:p w:rsidR="00320905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sz w:val="22"/>
          <w:szCs w:val="22"/>
        </w:rPr>
      </w:pPr>
    </w:p>
    <w:p w:rsidR="00320905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správu o rozpočtovom hospodárení </w:t>
      </w:r>
      <w:r w:rsidRPr="006D6F3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ratislavského samosprávneho kraja</w:t>
      </w:r>
      <w:r w:rsidRPr="006D6F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obdobie od 1.1.2014 do</w:t>
      </w:r>
      <w:r w:rsidRPr="006D6F37">
        <w:rPr>
          <w:rFonts w:ascii="Arial" w:hAnsi="Arial" w:cs="Arial"/>
          <w:sz w:val="22"/>
          <w:szCs w:val="22"/>
        </w:rPr>
        <w:t xml:space="preserve"> 3</w:t>
      </w:r>
      <w:r>
        <w:rPr>
          <w:rFonts w:ascii="Arial" w:hAnsi="Arial" w:cs="Arial"/>
          <w:sz w:val="22"/>
          <w:szCs w:val="22"/>
        </w:rPr>
        <w:t>0</w:t>
      </w:r>
      <w:r w:rsidRPr="006D6F3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9</w:t>
      </w:r>
      <w:r w:rsidRPr="006D6F37">
        <w:rPr>
          <w:rFonts w:ascii="Arial" w:hAnsi="Arial" w:cs="Arial"/>
          <w:sz w:val="22"/>
          <w:szCs w:val="22"/>
        </w:rPr>
        <w:t>.201</w:t>
      </w:r>
      <w:r>
        <w:rPr>
          <w:rFonts w:ascii="Arial" w:hAnsi="Arial" w:cs="Arial"/>
          <w:sz w:val="22"/>
          <w:szCs w:val="22"/>
        </w:rPr>
        <w:t>4</w:t>
      </w:r>
    </w:p>
    <w:p w:rsidR="00320905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b/>
          <w:bCs/>
          <w:spacing w:val="54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1"/>
        <w:gridCol w:w="3118"/>
      </w:tblGrid>
      <w:tr w:rsidR="00320905" w:rsidRPr="00B35CEF" w:rsidTr="00D3716E">
        <w:trPr>
          <w:trHeight w:val="619"/>
        </w:trPr>
        <w:tc>
          <w:tcPr>
            <w:tcW w:w="6111" w:type="dxa"/>
            <w:tcBorders>
              <w:top w:val="single" w:sz="4" w:space="0" w:color="376091"/>
              <w:left w:val="nil"/>
              <w:bottom w:val="single" w:sz="4" w:space="0" w:color="DBE5F1"/>
              <w:right w:val="nil"/>
            </w:tcBorders>
            <w:shd w:val="clear" w:color="376091" w:fill="376091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35CEF">
              <w:rPr>
                <w:rFonts w:ascii="Arial" w:hAnsi="Arial" w:cs="Arial"/>
                <w:b/>
                <w:bCs/>
                <w:color w:val="FFFFFF"/>
              </w:rPr>
              <w:t>Ukazovateľ</w:t>
            </w:r>
          </w:p>
        </w:tc>
        <w:tc>
          <w:tcPr>
            <w:tcW w:w="3118" w:type="dxa"/>
            <w:tcBorders>
              <w:top w:val="single" w:sz="4" w:space="0" w:color="376091"/>
              <w:left w:val="nil"/>
              <w:bottom w:val="single" w:sz="4" w:space="0" w:color="DBE5F1"/>
              <w:right w:val="nil"/>
            </w:tcBorders>
            <w:shd w:val="clear" w:color="376091" w:fill="376091"/>
            <w:noWrap/>
            <w:vAlign w:val="bottom"/>
            <w:hideMark/>
          </w:tcPr>
          <w:p w:rsidR="00320905" w:rsidRPr="00B93832" w:rsidRDefault="00320905" w:rsidP="00D3716E">
            <w:pPr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 w:rsidRPr="00B35CEF">
              <w:rPr>
                <w:rFonts w:ascii="Arial" w:hAnsi="Arial" w:cs="Arial"/>
                <w:b/>
                <w:bCs/>
                <w:color w:val="FFFFFF"/>
              </w:rPr>
              <w:t>Plnenie</w:t>
            </w:r>
            <w:r w:rsidRPr="00B93832">
              <w:rPr>
                <w:rFonts w:ascii="Arial" w:hAnsi="Arial" w:cs="Arial"/>
                <w:b/>
                <w:bCs/>
                <w:color w:val="FFFFFF"/>
              </w:rPr>
              <w:t>/ Čerpanie</w:t>
            </w:r>
            <w:r w:rsidRPr="00B35CEF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</w:p>
          <w:p w:rsidR="00320905" w:rsidRPr="00B35CEF" w:rsidRDefault="00320905" w:rsidP="00D3716E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5CEF">
              <w:rPr>
                <w:rFonts w:ascii="Arial" w:hAnsi="Arial" w:cs="Arial"/>
                <w:b/>
                <w:bCs/>
                <w:color w:val="FFFFFF"/>
              </w:rPr>
              <w:t>k 30.9.201</w:t>
            </w:r>
            <w:r>
              <w:rPr>
                <w:rFonts w:ascii="Arial" w:hAnsi="Arial" w:cs="Arial"/>
                <w:b/>
                <w:bCs/>
                <w:color w:val="FFFFFF"/>
              </w:rPr>
              <w:t>4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Bežné príjmy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91 617 690,22 €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Bežné výdavky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72 028 419,98 €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95B3D7" w:fill="95B3D7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35CEF">
              <w:rPr>
                <w:rFonts w:ascii="Arial" w:hAnsi="Arial" w:cs="Arial"/>
                <w:b/>
                <w:bCs/>
                <w:color w:val="000000"/>
              </w:rPr>
              <w:t>Bilancia bežného rozpočtu</w:t>
            </w:r>
          </w:p>
        </w:tc>
        <w:tc>
          <w:tcPr>
            <w:tcW w:w="3118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95B3D7" w:fill="95B3D7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19 589 270,24 €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Kapitálové príjmy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1 284 753,26 €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color w:val="000000"/>
              </w:rPr>
            </w:pPr>
            <w:r w:rsidRPr="00B35CEF">
              <w:rPr>
                <w:rFonts w:ascii="Arial" w:hAnsi="Arial" w:cs="Arial"/>
                <w:color w:val="000000"/>
              </w:rPr>
              <w:t>Kapitálové výdavky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709 260,38 €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95B3D7" w:fill="95B3D7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35CEF">
              <w:rPr>
                <w:rFonts w:ascii="Arial" w:hAnsi="Arial" w:cs="Arial"/>
                <w:b/>
                <w:bCs/>
                <w:color w:val="000000"/>
              </w:rPr>
              <w:t>Bilancia kapitálového rozpočtu</w:t>
            </w:r>
          </w:p>
        </w:tc>
        <w:tc>
          <w:tcPr>
            <w:tcW w:w="3118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95B3D7" w:fill="95B3D7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575 492,88 €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b/>
                <w:bCs/>
              </w:rPr>
            </w:pPr>
            <w:r w:rsidRPr="00B35CEF">
              <w:rPr>
                <w:rFonts w:ascii="Arial" w:hAnsi="Arial" w:cs="Arial"/>
                <w:b/>
                <w:bCs/>
              </w:rPr>
              <w:t>Bilancia bežného a kapitálového rozpočtu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20 164 763,12 €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Príjmové finančné operácie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677 296,08 €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Výdavkové finančné operácie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1 305 618,01 €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95B3D7" w:fill="95B3D7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35CEF">
              <w:rPr>
                <w:rFonts w:ascii="Arial" w:hAnsi="Arial" w:cs="Arial"/>
                <w:b/>
                <w:bCs/>
                <w:color w:val="000000"/>
              </w:rPr>
              <w:t>Bilancia finančných operácií</w:t>
            </w:r>
          </w:p>
        </w:tc>
        <w:tc>
          <w:tcPr>
            <w:tcW w:w="3118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95B3D7" w:fill="95B3D7"/>
            <w:noWrap/>
            <w:vAlign w:val="center"/>
            <w:hideMark/>
          </w:tcPr>
          <w:p w:rsidR="00320905" w:rsidRPr="006A689A" w:rsidRDefault="00320905" w:rsidP="00D3716E">
            <w:pPr>
              <w:jc w:val="right"/>
              <w:rPr>
                <w:rFonts w:ascii="Arial" w:hAnsi="Arial" w:cs="Arial"/>
                <w:b/>
                <w:bCs/>
              </w:rPr>
            </w:pPr>
            <w:r w:rsidRPr="006A689A">
              <w:rPr>
                <w:rFonts w:ascii="Arial" w:hAnsi="Arial" w:cs="Arial"/>
                <w:b/>
                <w:bCs/>
              </w:rPr>
              <w:t>-628 321,93 €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Príjmy a príjmové finančné operácie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93 579 739,56 €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</w:rPr>
            </w:pPr>
            <w:r w:rsidRPr="00B35CEF">
              <w:rPr>
                <w:rFonts w:ascii="Arial" w:hAnsi="Arial" w:cs="Arial"/>
              </w:rPr>
              <w:t>Výdavky  a výdavkové finančné operácie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74 043 298,37 €</w:t>
            </w:r>
          </w:p>
        </w:tc>
      </w:tr>
      <w:tr w:rsidR="00320905" w:rsidRPr="00B35CEF" w:rsidTr="00D3716E">
        <w:trPr>
          <w:trHeight w:val="45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A5A5A5"/>
            <w:noWrap/>
            <w:vAlign w:val="bottom"/>
            <w:hideMark/>
          </w:tcPr>
          <w:p w:rsidR="00320905" w:rsidRPr="00B35CEF" w:rsidRDefault="00320905" w:rsidP="00D3716E">
            <w:pPr>
              <w:rPr>
                <w:rFonts w:ascii="Arial" w:hAnsi="Arial" w:cs="Arial"/>
                <w:b/>
                <w:bCs/>
              </w:rPr>
            </w:pPr>
            <w:r w:rsidRPr="00B35CEF">
              <w:rPr>
                <w:rFonts w:ascii="Arial" w:hAnsi="Arial" w:cs="Arial"/>
                <w:b/>
                <w:bCs/>
              </w:rPr>
              <w:t>Bilancia rozpočtu vrátane finančných operácií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A5A5A5"/>
            <w:noWrap/>
            <w:vAlign w:val="center"/>
            <w:hideMark/>
          </w:tcPr>
          <w:p w:rsidR="00320905" w:rsidRDefault="00320905" w:rsidP="00D371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19 536 441,19 €</w:t>
            </w:r>
          </w:p>
        </w:tc>
      </w:tr>
    </w:tbl>
    <w:p w:rsidR="00320905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b/>
          <w:bCs/>
          <w:spacing w:val="54"/>
          <w:sz w:val="22"/>
          <w:szCs w:val="22"/>
        </w:rPr>
      </w:pPr>
    </w:p>
    <w:p w:rsidR="00320905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b/>
          <w:bCs/>
          <w:spacing w:val="54"/>
          <w:sz w:val="22"/>
          <w:szCs w:val="22"/>
        </w:rPr>
      </w:pPr>
    </w:p>
    <w:p w:rsidR="003E0ECD" w:rsidRDefault="003E0ECD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b/>
          <w:bCs/>
          <w:spacing w:val="54"/>
          <w:sz w:val="22"/>
          <w:szCs w:val="22"/>
        </w:rPr>
      </w:pPr>
    </w:p>
    <w:p w:rsidR="00320905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b/>
          <w:bCs/>
          <w:spacing w:val="54"/>
          <w:sz w:val="22"/>
          <w:szCs w:val="22"/>
        </w:rPr>
      </w:pPr>
    </w:p>
    <w:p w:rsidR="00320905" w:rsidRPr="00B35CEF" w:rsidRDefault="00320905" w:rsidP="00320905">
      <w:pPr>
        <w:shd w:val="clear" w:color="auto" w:fill="FFFFFF"/>
        <w:spacing w:before="252" w:line="252" w:lineRule="exact"/>
        <w:jc w:val="both"/>
        <w:rPr>
          <w:rFonts w:ascii="Arial" w:hAnsi="Arial" w:cs="Arial"/>
          <w:b/>
          <w:bCs/>
          <w:spacing w:val="54"/>
          <w:sz w:val="22"/>
          <w:szCs w:val="22"/>
        </w:rPr>
      </w:pPr>
      <w:r>
        <w:rPr>
          <w:rFonts w:ascii="Calibri" w:hAnsi="Calibri" w:cs="Calibri"/>
          <w:noProof/>
          <w:spacing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394335</wp:posOffset>
                </wp:positionV>
                <wp:extent cx="1057275" cy="619125"/>
                <wp:effectExtent l="8890" t="11430" r="10160" b="7620"/>
                <wp:wrapNone/>
                <wp:docPr id="2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193.05pt;margin-top:31.05pt;width:83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" strokecolor="white"/>
            </w:pict>
          </mc:Fallback>
        </mc:AlternateContent>
      </w:r>
    </w:p>
    <w:p w:rsidR="00320905" w:rsidRDefault="00320905" w:rsidP="00320905">
      <w:pPr>
        <w:spacing w:line="360" w:lineRule="auto"/>
        <w:rPr>
          <w:rFonts w:ascii="Calibri" w:hAnsi="Calibri" w:cs="Calibri"/>
          <w:spacing w:val="60"/>
        </w:rPr>
      </w:pPr>
    </w:p>
    <w:p w:rsidR="00320905" w:rsidRDefault="00320905" w:rsidP="00320905">
      <w:pPr>
        <w:spacing w:line="360" w:lineRule="auto"/>
        <w:jc w:val="center"/>
        <w:rPr>
          <w:rFonts w:ascii="Calibri" w:hAnsi="Calibri" w:cs="Calibri"/>
          <w:b/>
          <w:spacing w:val="60"/>
        </w:rPr>
      </w:pPr>
      <w:r w:rsidRPr="00205D7D">
        <w:rPr>
          <w:rFonts w:ascii="Calibri" w:hAnsi="Calibri" w:cs="Calibri"/>
          <w:b/>
          <w:spacing w:val="60"/>
        </w:rPr>
        <w:lastRenderedPageBreak/>
        <w:t>Dôvodová správa</w:t>
      </w:r>
    </w:p>
    <w:p w:rsidR="00320905" w:rsidRDefault="00320905" w:rsidP="003209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93DF8">
        <w:rPr>
          <w:rFonts w:ascii="Calibri" w:hAnsi="Calibri" w:cs="Calibri"/>
        </w:rPr>
        <w:t>Správa o rozpočtovom hospodárení BSK za obdobie od 1. 1. 201</w:t>
      </w:r>
      <w:r>
        <w:rPr>
          <w:rFonts w:ascii="Calibri" w:hAnsi="Calibri" w:cs="Calibri"/>
        </w:rPr>
        <w:t>4</w:t>
      </w:r>
      <w:r w:rsidRPr="00B93DF8">
        <w:rPr>
          <w:rFonts w:ascii="Calibri" w:hAnsi="Calibri" w:cs="Calibri"/>
        </w:rPr>
        <w:t xml:space="preserve"> do 3</w:t>
      </w:r>
      <w:r>
        <w:rPr>
          <w:rFonts w:ascii="Calibri" w:hAnsi="Calibri" w:cs="Calibri"/>
        </w:rPr>
        <w:t>0.9</w:t>
      </w:r>
      <w:r w:rsidRPr="00B93DF8">
        <w:rPr>
          <w:rFonts w:ascii="Calibri" w:hAnsi="Calibri" w:cs="Calibri"/>
        </w:rPr>
        <w:t>.201</w:t>
      </w:r>
      <w:r>
        <w:rPr>
          <w:rFonts w:ascii="Calibri" w:hAnsi="Calibri" w:cs="Calibri"/>
        </w:rPr>
        <w:t>4</w:t>
      </w:r>
      <w:r w:rsidRPr="00B93DF8">
        <w:rPr>
          <w:rFonts w:ascii="Calibri" w:hAnsi="Calibri" w:cs="Calibri"/>
        </w:rPr>
        <w:t xml:space="preserve"> je dokument, predkladaný na rokovanie zastupiteľstva ako informácia o skutočnom stave rozpočtu,  nakladaní a dodržiavaní základných princípov efektívneho hospodárenia s  finančnými  prostriedkami   Bratislavského   samosprávneho   kraja   v  zmysle  zákona č. 523/2004 Z. z. o rozpočtových pravidlách verejnej správy a o zmene a doplnení niektorých zákonov v znení neskorších predpisov, s dodržiavaním základných princípov efektívneho hospodárenia a vynakladania finančných prostriedkov.</w:t>
      </w:r>
    </w:p>
    <w:p w:rsidR="00320905" w:rsidRPr="00B93DF8" w:rsidRDefault="00320905" w:rsidP="00320905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</w:p>
    <w:p w:rsidR="00320905" w:rsidRPr="00B93DF8" w:rsidRDefault="00320905" w:rsidP="00320905">
      <w:pPr>
        <w:jc w:val="both"/>
        <w:rPr>
          <w:rFonts w:ascii="Calibri" w:hAnsi="Calibri" w:cs="Calibri"/>
        </w:rPr>
      </w:pPr>
      <w:r w:rsidRPr="00B93DF8">
        <w:rPr>
          <w:rFonts w:ascii="Calibri" w:hAnsi="Calibri" w:cs="Calibri"/>
        </w:rPr>
        <w:t>Predkladaná správa obsahuje na jednej strane prehľad plnenia rozpočtovaných príjmov a na strane druhej prehľad čerpania rozpočtovaných výdavkov. Je tvorená tabuľkami, ktoré obsahujú údaje zo schváleného rozpočtu na rok 201</w:t>
      </w:r>
      <w:r>
        <w:rPr>
          <w:rFonts w:ascii="Calibri" w:hAnsi="Calibri" w:cs="Calibri"/>
        </w:rPr>
        <w:t>4</w:t>
      </w:r>
      <w:r w:rsidRPr="00B93DF8">
        <w:rPr>
          <w:rFonts w:ascii="Calibri" w:hAnsi="Calibri" w:cs="Calibri"/>
        </w:rPr>
        <w:t>, ďalej komparatívnu bázu (zmenený rozpočet k  3</w:t>
      </w:r>
      <w:r>
        <w:rPr>
          <w:rFonts w:ascii="Calibri" w:hAnsi="Calibri" w:cs="Calibri"/>
        </w:rPr>
        <w:t>0</w:t>
      </w:r>
      <w:r w:rsidRPr="00B93DF8">
        <w:rPr>
          <w:rFonts w:ascii="Calibri" w:hAnsi="Calibri" w:cs="Calibri"/>
        </w:rPr>
        <w:t>.</w:t>
      </w:r>
      <w:r>
        <w:rPr>
          <w:rFonts w:ascii="Calibri" w:hAnsi="Calibri" w:cs="Calibri"/>
        </w:rPr>
        <w:t>9</w:t>
      </w:r>
      <w:r w:rsidRPr="00B93DF8">
        <w:rPr>
          <w:rFonts w:ascii="Calibri" w:hAnsi="Calibri" w:cs="Calibri"/>
        </w:rPr>
        <w:t>.201</w:t>
      </w:r>
      <w:r>
        <w:rPr>
          <w:rFonts w:ascii="Calibri" w:hAnsi="Calibri" w:cs="Calibri"/>
        </w:rPr>
        <w:t>4</w:t>
      </w:r>
      <w:r w:rsidRPr="00B93DF8">
        <w:rPr>
          <w:rFonts w:ascii="Calibri" w:hAnsi="Calibri" w:cs="Calibri"/>
        </w:rPr>
        <w:t>) a skutočné čiastky plnenia príjmov a čerpania výdavkov, porovnávané v pomere k zmenenému rozpočtu.</w:t>
      </w:r>
    </w:p>
    <w:p w:rsidR="00320905" w:rsidRDefault="00320905" w:rsidP="00320905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</w:p>
    <w:p w:rsidR="00320905" w:rsidRPr="00B93832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671F0">
        <w:rPr>
          <w:rFonts w:ascii="Calibri" w:hAnsi="Calibri" w:cs="Calibri"/>
          <w:b/>
        </w:rPr>
        <w:t>Rozpočet BSK bol schválený</w:t>
      </w:r>
      <w:r w:rsidRPr="0099063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Zastupiteľstvom BSK v 21. februára 2014 uznesením č. 15/2014 ako vyrovnaný v príjmovej aj výdavkovej časti  </w:t>
      </w:r>
      <w:r w:rsidRPr="00C671F0">
        <w:rPr>
          <w:rFonts w:ascii="Calibri" w:hAnsi="Calibri" w:cs="Calibri"/>
          <w:b/>
        </w:rPr>
        <w:t>vo výške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>124 797 196,38</w:t>
      </w:r>
      <w:r w:rsidRPr="00C671F0">
        <w:rPr>
          <w:rFonts w:ascii="Calibri" w:hAnsi="Calibri" w:cs="Calibri"/>
          <w:b/>
        </w:rPr>
        <w:t xml:space="preserve"> </w:t>
      </w:r>
      <w:r w:rsidRPr="00B36B61">
        <w:rPr>
          <w:rFonts w:ascii="Calibri" w:hAnsi="Calibri" w:cs="Calibri"/>
          <w:b/>
        </w:rPr>
        <w:t>€</w:t>
      </w:r>
      <w:r w:rsidRPr="00B36B61">
        <w:rPr>
          <w:rFonts w:ascii="Calibri" w:hAnsi="Calibri" w:cs="Calibri"/>
        </w:rPr>
        <w:t>. Do sledovaného obdobia bol rozpočtovými opatreniami rozpočet upravený</w:t>
      </w:r>
      <w:r w:rsidRPr="00B36B61">
        <w:rPr>
          <w:rFonts w:ascii="Calibri" w:hAnsi="Calibri" w:cs="Calibri"/>
          <w:b/>
        </w:rPr>
        <w:t xml:space="preserve"> o 249 867,53€,</w:t>
      </w:r>
      <w:r w:rsidRPr="00B36B61">
        <w:rPr>
          <w:rFonts w:ascii="Calibri" w:hAnsi="Calibri" w:cs="Calibri"/>
        </w:rPr>
        <w:t xml:space="preserve"> </w:t>
      </w:r>
      <w:r w:rsidRPr="00B36B61">
        <w:rPr>
          <w:rFonts w:ascii="Calibri" w:hAnsi="Calibri" w:cs="Calibri"/>
          <w:b/>
        </w:rPr>
        <w:t>čím dosiahol</w:t>
      </w:r>
      <w:r w:rsidRPr="00B36B61">
        <w:rPr>
          <w:rFonts w:ascii="Calibri" w:hAnsi="Calibri" w:cs="Calibri"/>
        </w:rPr>
        <w:t xml:space="preserve"> v príjmovej aj výdavkovej časti </w:t>
      </w:r>
      <w:r w:rsidRPr="00B36B61">
        <w:rPr>
          <w:rFonts w:ascii="Calibri" w:hAnsi="Calibri" w:cs="Calibri"/>
          <w:b/>
        </w:rPr>
        <w:t xml:space="preserve">objem 124 547 328,85 €, </w:t>
      </w:r>
      <w:r w:rsidRPr="00B36B61">
        <w:rPr>
          <w:rFonts w:ascii="Calibri" w:hAnsi="Calibri" w:cs="Calibri"/>
        </w:rPr>
        <w:t xml:space="preserve">čo predstavuje </w:t>
      </w:r>
      <w:r w:rsidRPr="00B36B61">
        <w:rPr>
          <w:rFonts w:ascii="Calibri" w:hAnsi="Calibri" w:cs="Calibri"/>
          <w:b/>
        </w:rPr>
        <w:t>zníženie o 0,20</w:t>
      </w:r>
      <w:r>
        <w:rPr>
          <w:rFonts w:ascii="Calibri" w:hAnsi="Calibri" w:cs="Calibri"/>
          <w:b/>
        </w:rPr>
        <w:t xml:space="preserve"> </w:t>
      </w:r>
      <w:r w:rsidRPr="00B36B61">
        <w:rPr>
          <w:rFonts w:ascii="Calibri" w:hAnsi="Calibri" w:cs="Calibri"/>
          <w:b/>
        </w:rPr>
        <w:t>% oproti schválenému rozpočtu.</w:t>
      </w:r>
      <w:r w:rsidRPr="00B93832">
        <w:rPr>
          <w:rFonts w:ascii="Calibri" w:hAnsi="Calibri" w:cs="Calibri"/>
        </w:rPr>
        <w:t xml:space="preserve"> </w:t>
      </w: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  <w:u w:val="single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  <w:u w:val="single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026A2">
        <w:rPr>
          <w:rFonts w:ascii="Calibri" w:hAnsi="Calibri" w:cs="Calibri"/>
          <w:b/>
          <w:u w:val="single"/>
        </w:rPr>
        <w:t xml:space="preserve">Príjmy a príjmové finančné operácie </w:t>
      </w:r>
      <w:r>
        <w:rPr>
          <w:rFonts w:ascii="Calibri" w:hAnsi="Calibri" w:cs="Calibri"/>
          <w:b/>
          <w:u w:val="single"/>
        </w:rPr>
        <w:t xml:space="preserve">rozpočtu BSK </w:t>
      </w:r>
      <w:r w:rsidRPr="004026A2">
        <w:rPr>
          <w:rFonts w:ascii="Calibri" w:hAnsi="Calibri" w:cs="Calibri"/>
          <w:b/>
          <w:u w:val="single"/>
        </w:rPr>
        <w:t>k  30.</w:t>
      </w:r>
      <w:r>
        <w:rPr>
          <w:rFonts w:ascii="Calibri" w:hAnsi="Calibri" w:cs="Calibri"/>
          <w:b/>
          <w:u w:val="single"/>
        </w:rPr>
        <w:t>9</w:t>
      </w:r>
      <w:r w:rsidRPr="004026A2">
        <w:rPr>
          <w:rFonts w:ascii="Calibri" w:hAnsi="Calibri" w:cs="Calibri"/>
          <w:b/>
          <w:u w:val="single"/>
        </w:rPr>
        <w:t>.201</w:t>
      </w:r>
      <w:r>
        <w:rPr>
          <w:rFonts w:ascii="Calibri" w:hAnsi="Calibri" w:cs="Calibri"/>
          <w:b/>
          <w:u w:val="single"/>
        </w:rPr>
        <w:t>4</w:t>
      </w:r>
      <w:r>
        <w:rPr>
          <w:rFonts w:ascii="Calibri" w:hAnsi="Calibri" w:cs="Calibri"/>
        </w:rPr>
        <w:t xml:space="preserve">  dosiahli plnenie  vo výške </w:t>
      </w: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F01F52">
        <w:rPr>
          <w:rFonts w:ascii="Calibri" w:hAnsi="Calibri" w:cs="Calibri"/>
          <w:b/>
          <w:bCs/>
        </w:rPr>
        <w:t>93 579 739,56</w:t>
      </w:r>
      <w:r>
        <w:rPr>
          <w:rFonts w:ascii="Calibri" w:hAnsi="Calibri" w:cs="Calibri"/>
          <w:b/>
          <w:bCs/>
        </w:rPr>
        <w:t xml:space="preserve"> </w:t>
      </w:r>
      <w:r w:rsidRPr="00F01F52">
        <w:rPr>
          <w:rFonts w:ascii="Calibri" w:hAnsi="Calibri" w:cs="Calibri"/>
          <w:b/>
          <w:bCs/>
        </w:rPr>
        <w:t xml:space="preserve">€, </w:t>
      </w:r>
      <w:r w:rsidRPr="00F01F52">
        <w:rPr>
          <w:rFonts w:ascii="Calibri" w:hAnsi="Calibri" w:cs="Calibri"/>
        </w:rPr>
        <w:t xml:space="preserve"> čo je </w:t>
      </w:r>
      <w:r w:rsidRPr="00F01F52">
        <w:rPr>
          <w:rFonts w:ascii="Calibri" w:hAnsi="Calibri" w:cs="Calibri"/>
          <w:b/>
        </w:rPr>
        <w:t xml:space="preserve">plnenie na </w:t>
      </w:r>
      <w:r w:rsidRPr="00F01F52">
        <w:rPr>
          <w:rFonts w:ascii="Calibri" w:hAnsi="Calibri" w:cs="Calibri"/>
          <w:b/>
          <w:bCs/>
        </w:rPr>
        <w:t>75,14% k upravenému rozpočtu</w:t>
      </w:r>
      <w:r w:rsidRPr="00F01F52">
        <w:rPr>
          <w:rFonts w:ascii="Calibri" w:hAnsi="Calibri" w:cs="Calibri"/>
          <w:b/>
        </w:rPr>
        <w:t>.</w:t>
      </w:r>
      <w:r>
        <w:rPr>
          <w:rFonts w:ascii="Calibri" w:hAnsi="Calibri" w:cs="Calibri"/>
        </w:rPr>
        <w:t xml:space="preserve">  </w:t>
      </w:r>
    </w:p>
    <w:p w:rsidR="00320905" w:rsidRDefault="00320905" w:rsidP="00320905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00458C">
        <w:rPr>
          <w:rFonts w:ascii="Calibri" w:hAnsi="Calibri" w:cs="Calibri"/>
          <w:b/>
        </w:rPr>
        <w:t>V rámci celkových príjmov</w:t>
      </w:r>
      <w:r w:rsidRPr="0000458C">
        <w:rPr>
          <w:rFonts w:ascii="Calibri" w:hAnsi="Calibri" w:cs="Calibri"/>
        </w:rPr>
        <w:t xml:space="preserve"> </w:t>
      </w:r>
      <w:r w:rsidRPr="0007498B">
        <w:rPr>
          <w:rFonts w:ascii="Calibri" w:hAnsi="Calibri" w:cs="Calibri"/>
        </w:rPr>
        <w:t>rozpočtu BSK</w:t>
      </w:r>
      <w:r>
        <w:rPr>
          <w:rFonts w:ascii="Calibri" w:hAnsi="Calibri" w:cs="Calibri"/>
        </w:rPr>
        <w:t>, t. z. vrátane príjmových finančných operácii</w:t>
      </w:r>
      <w:r w:rsidRPr="0007498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dosiahli </w:t>
      </w:r>
      <w:r w:rsidRPr="00B14B45">
        <w:rPr>
          <w:rFonts w:ascii="Calibri" w:hAnsi="Calibri" w:cs="Calibri"/>
          <w:b/>
        </w:rPr>
        <w:t>k</w:t>
      </w:r>
      <w:r>
        <w:rPr>
          <w:rFonts w:ascii="Calibri" w:hAnsi="Calibri" w:cs="Calibri"/>
          <w:b/>
        </w:rPr>
        <w:t> 30.9.2014</w:t>
      </w:r>
      <w:r>
        <w:rPr>
          <w:rFonts w:ascii="Calibri" w:hAnsi="Calibri" w:cs="Calibri"/>
        </w:rPr>
        <w:t>:</w:t>
      </w:r>
    </w:p>
    <w:p w:rsidR="00320905" w:rsidRDefault="00320905" w:rsidP="00320905">
      <w:pPr>
        <w:numPr>
          <w:ilvl w:val="0"/>
          <w:numId w:val="1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</w:rPr>
      </w:pPr>
      <w:r w:rsidRPr="00115054">
        <w:rPr>
          <w:rFonts w:ascii="Calibri" w:hAnsi="Calibri" w:cs="Calibri"/>
          <w:b/>
        </w:rPr>
        <w:t>daňové príjmy</w:t>
      </w:r>
      <w:r w:rsidRPr="00115054">
        <w:rPr>
          <w:rFonts w:ascii="Calibri" w:hAnsi="Calibri" w:cs="Calibri"/>
        </w:rPr>
        <w:t xml:space="preserve"> objem vo výške </w:t>
      </w:r>
      <w:r>
        <w:rPr>
          <w:rFonts w:ascii="Calibri" w:hAnsi="Calibri" w:cs="Calibri"/>
          <w:b/>
        </w:rPr>
        <w:t>57 083 947,</w:t>
      </w:r>
      <w:r w:rsidRPr="00115054">
        <w:rPr>
          <w:rFonts w:ascii="Calibri" w:hAnsi="Calibri" w:cs="Calibri"/>
          <w:b/>
        </w:rPr>
        <w:t xml:space="preserve"> €,</w:t>
      </w:r>
      <w:r w:rsidRPr="00115054">
        <w:rPr>
          <w:rFonts w:ascii="Calibri" w:hAnsi="Calibri" w:cs="Calibri"/>
        </w:rPr>
        <w:t xml:space="preserve"> čo predstavuje</w:t>
      </w:r>
      <w:r w:rsidRPr="00115054">
        <w:rPr>
          <w:rFonts w:ascii="Calibri" w:hAnsi="Calibri" w:cs="Calibri"/>
          <w:b/>
        </w:rPr>
        <w:t xml:space="preserve"> plnenie ročného upraveného  rozpočtu </w:t>
      </w:r>
      <w:r>
        <w:rPr>
          <w:rFonts w:ascii="Calibri" w:hAnsi="Calibri" w:cs="Calibri"/>
          <w:b/>
        </w:rPr>
        <w:t>82,27</w:t>
      </w:r>
      <w:r w:rsidRPr="00115054">
        <w:rPr>
          <w:rFonts w:ascii="Calibri" w:hAnsi="Calibri" w:cs="Calibri"/>
          <w:b/>
        </w:rPr>
        <w:t>% a </w:t>
      </w:r>
      <w:r>
        <w:rPr>
          <w:rFonts w:ascii="Calibri" w:hAnsi="Calibri" w:cs="Calibri"/>
          <w:b/>
        </w:rPr>
        <w:t>61%</w:t>
      </w:r>
      <w:r w:rsidRPr="00115054">
        <w:rPr>
          <w:rFonts w:ascii="Calibri" w:hAnsi="Calibri" w:cs="Calibri"/>
        </w:rPr>
        <w:t xml:space="preserve">-ný podiel na celkových príjmoch, </w:t>
      </w:r>
    </w:p>
    <w:p w:rsidR="00320905" w:rsidRPr="00822FA8" w:rsidRDefault="00320905" w:rsidP="003209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22FA8">
        <w:rPr>
          <w:rFonts w:ascii="Calibri" w:hAnsi="Calibri" w:cs="Calibri"/>
          <w:b/>
        </w:rPr>
        <w:t>nedaňové príjmy</w:t>
      </w:r>
      <w:r w:rsidRPr="00822FA8">
        <w:rPr>
          <w:rFonts w:ascii="Calibri" w:hAnsi="Calibri" w:cs="Calibri"/>
        </w:rPr>
        <w:t xml:space="preserve"> objem vo výške </w:t>
      </w:r>
      <w:r w:rsidRPr="00822FA8">
        <w:rPr>
          <w:rFonts w:ascii="Calibri" w:hAnsi="Calibri" w:cs="Calibri"/>
          <w:b/>
        </w:rPr>
        <w:t xml:space="preserve"> 3 830 453,23 €, </w:t>
      </w:r>
      <w:r w:rsidRPr="00822FA8">
        <w:rPr>
          <w:rFonts w:ascii="Calibri" w:hAnsi="Calibri" w:cs="Calibri"/>
        </w:rPr>
        <w:t xml:space="preserve">čo predstavuje plnenie plánu na </w:t>
      </w:r>
      <w:r w:rsidRPr="00822FA8">
        <w:rPr>
          <w:rFonts w:ascii="Calibri" w:hAnsi="Calibri" w:cs="Calibri"/>
          <w:b/>
        </w:rPr>
        <w:t xml:space="preserve">74,91% </w:t>
      </w:r>
      <w:r w:rsidRPr="00822FA8">
        <w:rPr>
          <w:rFonts w:ascii="Calibri" w:hAnsi="Calibri" w:cs="Calibri"/>
        </w:rPr>
        <w:t xml:space="preserve"> a </w:t>
      </w:r>
      <w:r w:rsidRPr="00822FA8">
        <w:rPr>
          <w:rFonts w:ascii="Calibri" w:hAnsi="Calibri" w:cs="Calibri"/>
          <w:b/>
        </w:rPr>
        <w:t>4,0</w:t>
      </w:r>
      <w:r>
        <w:rPr>
          <w:rFonts w:ascii="Calibri" w:hAnsi="Calibri" w:cs="Calibri"/>
          <w:b/>
        </w:rPr>
        <w:t>9</w:t>
      </w:r>
      <w:r w:rsidRPr="00822FA8">
        <w:rPr>
          <w:rFonts w:ascii="Calibri" w:hAnsi="Calibri" w:cs="Calibri"/>
          <w:b/>
        </w:rPr>
        <w:t>%-</w:t>
      </w:r>
      <w:r w:rsidRPr="00822FA8">
        <w:rPr>
          <w:rFonts w:ascii="Calibri" w:hAnsi="Calibri" w:cs="Calibri"/>
        </w:rPr>
        <w:t xml:space="preserve">ný  podiel na  celkových príjmoch, </w:t>
      </w:r>
      <w:r w:rsidRPr="00822FA8">
        <w:rPr>
          <w:rFonts w:ascii="Calibri" w:hAnsi="Calibri" w:cs="Calibri"/>
          <w:b/>
        </w:rPr>
        <w:t xml:space="preserve">bežné nedaňové príjmy </w:t>
      </w:r>
      <w:r w:rsidRPr="00822FA8">
        <w:rPr>
          <w:rFonts w:ascii="Calibri" w:hAnsi="Calibri" w:cs="Calibri"/>
        </w:rPr>
        <w:t>dosiahli objem</w:t>
      </w:r>
      <w:r w:rsidRPr="00822FA8">
        <w:rPr>
          <w:rFonts w:ascii="Calibri" w:hAnsi="Calibri" w:cs="Calibri"/>
          <w:b/>
        </w:rPr>
        <w:t xml:space="preserve">  3 820 230,23  €</w:t>
      </w:r>
      <w:r w:rsidRPr="00822FA8">
        <w:rPr>
          <w:rFonts w:ascii="Calibri" w:hAnsi="Calibri" w:cs="Calibri"/>
        </w:rPr>
        <w:t xml:space="preserve"> a</w:t>
      </w:r>
      <w:r w:rsidRPr="00822FA8">
        <w:rPr>
          <w:rFonts w:ascii="Calibri" w:hAnsi="Calibri" w:cs="Calibri"/>
          <w:b/>
        </w:rPr>
        <w:t> kapitálové nedaňové príjmy</w:t>
      </w:r>
      <w:r w:rsidRPr="00822FA8">
        <w:rPr>
          <w:rFonts w:ascii="Calibri" w:hAnsi="Calibri" w:cs="Calibri"/>
        </w:rPr>
        <w:t xml:space="preserve"> sa skutočne naplnili vo výške</w:t>
      </w:r>
      <w:r w:rsidRPr="00822FA8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br/>
      </w:r>
      <w:r w:rsidRPr="00822FA8">
        <w:rPr>
          <w:rFonts w:ascii="Calibri" w:hAnsi="Calibri" w:cs="Calibri"/>
          <w:b/>
        </w:rPr>
        <w:t>10 223,00  €,</w:t>
      </w:r>
    </w:p>
    <w:p w:rsidR="00320905" w:rsidRPr="004A6FB5" w:rsidRDefault="00320905" w:rsidP="003209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013438">
        <w:rPr>
          <w:rFonts w:ascii="Calibri" w:hAnsi="Calibri" w:cs="Calibri"/>
        </w:rPr>
        <w:t xml:space="preserve">účelové </w:t>
      </w:r>
      <w:r w:rsidRPr="00013438">
        <w:rPr>
          <w:rFonts w:ascii="Calibri" w:hAnsi="Calibri" w:cs="Calibri"/>
          <w:b/>
        </w:rPr>
        <w:t xml:space="preserve">granty a transfery </w:t>
      </w:r>
      <w:r w:rsidRPr="00013438">
        <w:rPr>
          <w:rFonts w:ascii="Calibri" w:hAnsi="Calibri" w:cs="Calibri"/>
        </w:rPr>
        <w:t>objem vo výške</w:t>
      </w:r>
      <w:r w:rsidRPr="00013438">
        <w:rPr>
          <w:rFonts w:ascii="Calibri" w:hAnsi="Calibri" w:cs="Calibri"/>
          <w:b/>
        </w:rPr>
        <w:t xml:space="preserve"> </w:t>
      </w:r>
      <w:r w:rsidRPr="00A63B1C">
        <w:rPr>
          <w:rFonts w:ascii="Calibri" w:hAnsi="Calibri" w:cs="Calibri"/>
          <w:b/>
        </w:rPr>
        <w:t xml:space="preserve">31 988 042,79 </w:t>
      </w:r>
      <w:r w:rsidRPr="00013438">
        <w:rPr>
          <w:rFonts w:ascii="Calibri" w:hAnsi="Calibri" w:cs="Calibri"/>
          <w:b/>
        </w:rPr>
        <w:t xml:space="preserve">€, </w:t>
      </w:r>
      <w:r>
        <w:rPr>
          <w:rFonts w:ascii="Calibri" w:hAnsi="Calibri" w:cs="Calibri"/>
          <w:b/>
        </w:rPr>
        <w:t>čím naplnili plán na 70,16</w:t>
      </w:r>
      <w:r w:rsidRPr="00A63B1C">
        <w:rPr>
          <w:rFonts w:ascii="Calibri" w:hAnsi="Calibri" w:cs="Calibri"/>
          <w:b/>
        </w:rPr>
        <w:t>%</w:t>
      </w:r>
      <w:r>
        <w:rPr>
          <w:rFonts w:ascii="Calibri" w:hAnsi="Calibri" w:cs="Calibri"/>
          <w:b/>
        </w:rPr>
        <w:t xml:space="preserve"> </w:t>
      </w:r>
      <w:r w:rsidRPr="004A6FB5">
        <w:rPr>
          <w:rFonts w:ascii="Calibri" w:hAnsi="Calibri" w:cs="Calibri"/>
          <w:b/>
        </w:rPr>
        <w:t>a </w:t>
      </w:r>
      <w:r w:rsidRPr="004A6FB5">
        <w:rPr>
          <w:rFonts w:ascii="Calibri" w:hAnsi="Calibri" w:cs="Calibri"/>
        </w:rPr>
        <w:t>na celkových príjmoch</w:t>
      </w:r>
      <w:r w:rsidRPr="004A6FB5">
        <w:rPr>
          <w:rFonts w:ascii="Calibri" w:hAnsi="Calibri" w:cs="Calibri"/>
          <w:b/>
        </w:rPr>
        <w:t xml:space="preserve"> </w:t>
      </w:r>
      <w:r w:rsidRPr="004A6FB5">
        <w:rPr>
          <w:rFonts w:ascii="Calibri" w:hAnsi="Calibri" w:cs="Calibri"/>
        </w:rPr>
        <w:t xml:space="preserve">tvoria </w:t>
      </w:r>
      <w:r w:rsidRPr="00A63B1C">
        <w:rPr>
          <w:rFonts w:ascii="Calibri" w:hAnsi="Calibri" w:cs="Calibri"/>
          <w:b/>
        </w:rPr>
        <w:t>34,18</w:t>
      </w:r>
      <w:r w:rsidRPr="004A6FB5">
        <w:rPr>
          <w:rFonts w:ascii="Calibri" w:hAnsi="Calibri" w:cs="Calibri"/>
          <w:b/>
        </w:rPr>
        <w:t>%-ný podiel</w:t>
      </w:r>
      <w:r w:rsidRPr="004A6FB5">
        <w:rPr>
          <w:rFonts w:ascii="Calibri" w:hAnsi="Calibri" w:cs="Calibri"/>
        </w:rPr>
        <w:t xml:space="preserve">. </w:t>
      </w:r>
      <w:r w:rsidRPr="004A6FB5">
        <w:rPr>
          <w:rFonts w:ascii="Calibri" w:hAnsi="Calibri" w:cs="Calibri"/>
          <w:b/>
        </w:rPr>
        <w:t>Bežné granty a transfery</w:t>
      </w:r>
      <w:r w:rsidRPr="004A6FB5">
        <w:rPr>
          <w:rFonts w:ascii="Calibri" w:hAnsi="Calibri" w:cs="Calibri"/>
        </w:rPr>
        <w:t xml:space="preserve"> boli   naplnené vo výške </w:t>
      </w:r>
      <w:r>
        <w:rPr>
          <w:rFonts w:ascii="Calibri" w:hAnsi="Calibri" w:cs="Calibri"/>
          <w:b/>
        </w:rPr>
        <w:t xml:space="preserve">30 713 512,53 </w:t>
      </w:r>
      <w:r w:rsidRPr="004A6FB5">
        <w:rPr>
          <w:rFonts w:ascii="Calibri" w:hAnsi="Calibri" w:cs="Calibri"/>
          <w:b/>
        </w:rPr>
        <w:t>€</w:t>
      </w:r>
      <w:r w:rsidRPr="004A6FB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6FB5">
        <w:rPr>
          <w:rFonts w:ascii="Calibri" w:hAnsi="Calibri" w:cs="Calibri"/>
          <w:b/>
        </w:rPr>
        <w:t>a kapitálové granty a transfery</w:t>
      </w:r>
      <w:r w:rsidRPr="004A6FB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6FB5">
        <w:rPr>
          <w:rFonts w:ascii="Calibri" w:hAnsi="Calibri" w:cs="Calibri"/>
        </w:rPr>
        <w:t>vo výške</w:t>
      </w:r>
      <w:r w:rsidRPr="004A6FB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A63B1C">
        <w:rPr>
          <w:rFonts w:ascii="Calibri" w:hAnsi="Calibri" w:cs="Calibri"/>
          <w:b/>
        </w:rPr>
        <w:t xml:space="preserve">1 274 530,26  </w:t>
      </w:r>
      <w:r w:rsidRPr="004A6FB5">
        <w:rPr>
          <w:rFonts w:ascii="Calibri" w:hAnsi="Calibri" w:cs="Calibri"/>
          <w:b/>
        </w:rPr>
        <w:t>€,</w:t>
      </w:r>
    </w:p>
    <w:p w:rsidR="00320905" w:rsidRPr="00A63B1C" w:rsidRDefault="00320905" w:rsidP="00320905">
      <w:pPr>
        <w:numPr>
          <w:ilvl w:val="0"/>
          <w:numId w:val="1"/>
        </w:numPr>
        <w:autoSpaceDE w:val="0"/>
        <w:autoSpaceDN w:val="0"/>
        <w:adjustRightInd w:val="0"/>
        <w:ind w:hanging="358"/>
        <w:jc w:val="both"/>
        <w:rPr>
          <w:rFonts w:ascii="Calibri" w:hAnsi="Calibri" w:cs="Calibri"/>
          <w:b/>
          <w:color w:val="FF0000"/>
          <w:u w:val="single"/>
        </w:rPr>
      </w:pPr>
      <w:r w:rsidRPr="00A63B1C">
        <w:rPr>
          <w:rFonts w:ascii="Calibri" w:hAnsi="Calibri" w:cs="Calibri"/>
          <w:b/>
        </w:rPr>
        <w:t>príjmové finančné operácie</w:t>
      </w:r>
      <w:r w:rsidRPr="00A63B1C">
        <w:rPr>
          <w:rFonts w:ascii="Calibri" w:hAnsi="Calibri" w:cs="Calibri"/>
        </w:rPr>
        <w:t xml:space="preserve"> objem vo výške </w:t>
      </w:r>
      <w:r w:rsidRPr="00A63B1C">
        <w:rPr>
          <w:rFonts w:ascii="Calibri" w:hAnsi="Calibri" w:cs="Calibri"/>
          <w:b/>
        </w:rPr>
        <w:t xml:space="preserve">677 296,08 €,  a tak plnenie plánu bolo na 15,17% </w:t>
      </w:r>
      <w:r w:rsidRPr="00A63B1C">
        <w:rPr>
          <w:rFonts w:ascii="Calibri" w:hAnsi="Calibri" w:cs="Calibri"/>
        </w:rPr>
        <w:t>a na celkových príjmoch tvoria</w:t>
      </w:r>
      <w:r w:rsidRPr="00A63B1C">
        <w:rPr>
          <w:rFonts w:ascii="Calibri" w:hAnsi="Calibri" w:cs="Calibri"/>
          <w:b/>
        </w:rPr>
        <w:t xml:space="preserve"> 0,72%-ný podiel.</w:t>
      </w:r>
      <w:r w:rsidRPr="00A63B1C">
        <w:rPr>
          <w:rFonts w:ascii="Calibri" w:hAnsi="Calibri" w:cs="Calibri"/>
        </w:rPr>
        <w:t xml:space="preserve"> </w:t>
      </w: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  <w:u w:val="single"/>
        </w:rPr>
      </w:pPr>
    </w:p>
    <w:p w:rsidR="00320905" w:rsidRPr="009F709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9F7095">
        <w:rPr>
          <w:rFonts w:ascii="Calibri" w:hAnsi="Calibri" w:cs="Calibri"/>
          <w:b/>
          <w:u w:val="single"/>
        </w:rPr>
        <w:t>Výdavky  a  výdavkové  finančné  operácie  sa  k 30.9.201</w:t>
      </w:r>
      <w:r>
        <w:rPr>
          <w:rFonts w:ascii="Calibri" w:hAnsi="Calibri" w:cs="Calibri"/>
          <w:b/>
          <w:u w:val="single"/>
        </w:rPr>
        <w:t>4</w:t>
      </w:r>
      <w:r w:rsidRPr="009F7095">
        <w:rPr>
          <w:rFonts w:ascii="Calibri" w:hAnsi="Calibri" w:cs="Calibri"/>
        </w:rPr>
        <w:t xml:space="preserve">  skutočne čerpali v celkovom objeme </w:t>
      </w:r>
      <w:r>
        <w:rPr>
          <w:rFonts w:ascii="Calibri" w:hAnsi="Calibri" w:cs="Calibri"/>
          <w:b/>
          <w:bCs/>
        </w:rPr>
        <w:t xml:space="preserve">74 043 298,37 </w:t>
      </w:r>
      <w:r w:rsidRPr="009F7095">
        <w:rPr>
          <w:rFonts w:ascii="Calibri" w:hAnsi="Calibri" w:cs="Calibri"/>
          <w:b/>
        </w:rPr>
        <w:t>€,</w:t>
      </w:r>
      <w:r w:rsidRPr="009F7095">
        <w:rPr>
          <w:rFonts w:ascii="Calibri" w:hAnsi="Calibri" w:cs="Calibri"/>
        </w:rPr>
        <w:t xml:space="preserve"> čo je </w:t>
      </w:r>
      <w:r w:rsidRPr="009F7095">
        <w:rPr>
          <w:rFonts w:ascii="Calibri" w:hAnsi="Calibri" w:cs="Calibri"/>
          <w:b/>
        </w:rPr>
        <w:t xml:space="preserve">čerpanie na </w:t>
      </w:r>
      <w:r>
        <w:rPr>
          <w:rFonts w:ascii="Calibri" w:hAnsi="Calibri" w:cs="Calibri"/>
          <w:b/>
        </w:rPr>
        <w:t>59,45</w:t>
      </w:r>
      <w:r w:rsidRPr="009F7095">
        <w:rPr>
          <w:rFonts w:ascii="Calibri" w:hAnsi="Calibri" w:cs="Calibri"/>
          <w:b/>
        </w:rPr>
        <w:t xml:space="preserve">% </w:t>
      </w:r>
      <w:r>
        <w:rPr>
          <w:rFonts w:ascii="Calibri" w:hAnsi="Calibri" w:cs="Calibri"/>
          <w:b/>
        </w:rPr>
        <w:t>plánu</w:t>
      </w:r>
      <w:r w:rsidRPr="009F7095">
        <w:rPr>
          <w:rFonts w:ascii="Calibri" w:hAnsi="Calibri" w:cs="Calibri"/>
          <w:b/>
        </w:rPr>
        <w:t xml:space="preserve">. </w:t>
      </w:r>
    </w:p>
    <w:p w:rsidR="00320905" w:rsidRDefault="00320905" w:rsidP="00320905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b/>
          <w:color w:val="FF0000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786E54">
        <w:rPr>
          <w:rFonts w:ascii="Calibri" w:hAnsi="Calibri" w:cs="Calibri"/>
          <w:b/>
        </w:rPr>
        <w:t xml:space="preserve">V rámci celkových výdavkoch rozpočtu BSK, </w:t>
      </w:r>
      <w:r w:rsidRPr="00786E54">
        <w:rPr>
          <w:rFonts w:ascii="Calibri" w:hAnsi="Calibri" w:cs="Calibri"/>
        </w:rPr>
        <w:t>t. z. vrátane výdavkových finančných operácii</w:t>
      </w:r>
      <w:r w:rsidRPr="00786E54">
        <w:rPr>
          <w:rFonts w:ascii="Calibri" w:hAnsi="Calibri" w:cs="Calibri"/>
          <w:b/>
        </w:rPr>
        <w:t xml:space="preserve"> dosiahli k 30.9.201</w:t>
      </w:r>
      <w:r>
        <w:rPr>
          <w:rFonts w:ascii="Calibri" w:hAnsi="Calibri" w:cs="Calibri"/>
          <w:b/>
        </w:rPr>
        <w:t>4</w:t>
      </w:r>
      <w:r w:rsidRPr="00786E54">
        <w:rPr>
          <w:rFonts w:ascii="Calibri" w:hAnsi="Calibri" w:cs="Calibri"/>
          <w:b/>
        </w:rPr>
        <w:t>:</w:t>
      </w:r>
    </w:p>
    <w:p w:rsidR="00320905" w:rsidRPr="00A63B1C" w:rsidRDefault="00320905" w:rsidP="00320905">
      <w:pPr>
        <w:numPr>
          <w:ilvl w:val="0"/>
          <w:numId w:val="2"/>
        </w:numPr>
        <w:autoSpaceDE w:val="0"/>
        <w:autoSpaceDN w:val="0"/>
        <w:adjustRightInd w:val="0"/>
        <w:ind w:left="851" w:hanging="425"/>
        <w:jc w:val="both"/>
        <w:rPr>
          <w:rFonts w:ascii="Calibri" w:hAnsi="Calibri" w:cs="Calibri"/>
        </w:rPr>
      </w:pPr>
      <w:r w:rsidRPr="00786E54">
        <w:rPr>
          <w:rFonts w:ascii="Calibri" w:hAnsi="Calibri" w:cs="Calibri"/>
          <w:b/>
        </w:rPr>
        <w:t>bežné výdavky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výšku čerpania </w:t>
      </w:r>
      <w:r>
        <w:rPr>
          <w:rFonts w:ascii="Calibri" w:hAnsi="Calibri" w:cs="Calibri"/>
          <w:b/>
        </w:rPr>
        <w:t>72 028 419,98</w:t>
      </w:r>
      <w:r w:rsidRPr="00786E54">
        <w:rPr>
          <w:rFonts w:ascii="Calibri" w:hAnsi="Calibri" w:cs="Calibri"/>
          <w:b/>
        </w:rPr>
        <w:t xml:space="preserve"> €</w:t>
      </w:r>
      <w:r>
        <w:rPr>
          <w:rFonts w:ascii="Calibri" w:hAnsi="Calibri" w:cs="Calibri"/>
          <w:b/>
        </w:rPr>
        <w:t xml:space="preserve">, </w:t>
      </w:r>
      <w:r w:rsidRPr="006657E6">
        <w:rPr>
          <w:rFonts w:ascii="Calibri" w:hAnsi="Calibri" w:cs="Calibri"/>
        </w:rPr>
        <w:t xml:space="preserve">čo je </w:t>
      </w:r>
      <w:r>
        <w:rPr>
          <w:rFonts w:ascii="Calibri" w:hAnsi="Calibri" w:cs="Calibri"/>
        </w:rPr>
        <w:t>čerpanie</w:t>
      </w:r>
      <w:r w:rsidRPr="006657E6">
        <w:rPr>
          <w:rFonts w:ascii="Calibri" w:hAnsi="Calibri" w:cs="Calibri"/>
        </w:rPr>
        <w:t xml:space="preserve"> rozpočtu na </w:t>
      </w:r>
      <w:r>
        <w:rPr>
          <w:rFonts w:ascii="Calibri" w:hAnsi="Calibri" w:cs="Calibri"/>
          <w:b/>
        </w:rPr>
        <w:t>65,40</w:t>
      </w:r>
      <w:r w:rsidRPr="006657E6">
        <w:rPr>
          <w:rFonts w:ascii="Calibri" w:hAnsi="Calibri" w:cs="Calibri"/>
          <w:b/>
        </w:rPr>
        <w:t xml:space="preserve"> %</w:t>
      </w:r>
      <w:r>
        <w:rPr>
          <w:rFonts w:ascii="Calibri" w:hAnsi="Calibri" w:cs="Calibri"/>
          <w:b/>
        </w:rPr>
        <w:t>.</w:t>
      </w: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20905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20905" w:rsidRPr="006657E6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657E6">
        <w:rPr>
          <w:rFonts w:ascii="Calibri" w:hAnsi="Calibri" w:cs="Calibri"/>
        </w:rPr>
        <w:lastRenderedPageBreak/>
        <w:t>Bežné výdavky tvoria</w:t>
      </w:r>
      <w:r w:rsidRPr="00786E54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 xml:space="preserve">97,28%-ný </w:t>
      </w:r>
      <w:r w:rsidRPr="006657E6">
        <w:rPr>
          <w:rFonts w:ascii="Calibri" w:hAnsi="Calibri" w:cs="Calibri"/>
        </w:rPr>
        <w:t>podiel</w:t>
      </w:r>
      <w:r>
        <w:rPr>
          <w:rFonts w:ascii="Calibri" w:hAnsi="Calibri" w:cs="Calibri"/>
          <w:b/>
        </w:rPr>
        <w:t xml:space="preserve"> z </w:t>
      </w:r>
      <w:r w:rsidRPr="00786E54">
        <w:rPr>
          <w:rFonts w:ascii="Calibri" w:hAnsi="Calibri" w:cs="Calibri"/>
        </w:rPr>
        <w:t>celkových výdavkov</w:t>
      </w:r>
      <w:r>
        <w:rPr>
          <w:rFonts w:ascii="Calibri" w:hAnsi="Calibri" w:cs="Calibri"/>
        </w:rPr>
        <w:t>.</w:t>
      </w:r>
    </w:p>
    <w:p w:rsidR="00320905" w:rsidRPr="00786E54" w:rsidRDefault="00320905" w:rsidP="0032090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86E54">
        <w:rPr>
          <w:rFonts w:ascii="Calibri" w:hAnsi="Calibri" w:cs="Calibri"/>
          <w:b/>
        </w:rPr>
        <w:t>kapitálové výdavky</w:t>
      </w:r>
      <w:r>
        <w:rPr>
          <w:rFonts w:ascii="Calibri" w:hAnsi="Calibri" w:cs="Calibri"/>
        </w:rPr>
        <w:t xml:space="preserve"> objem vo výške </w:t>
      </w:r>
      <w:r>
        <w:rPr>
          <w:rFonts w:ascii="Calibri" w:hAnsi="Calibri" w:cs="Calibri"/>
          <w:b/>
        </w:rPr>
        <w:t xml:space="preserve">709 260,38 €, </w:t>
      </w:r>
      <w:r w:rsidRPr="006657E6">
        <w:rPr>
          <w:rFonts w:ascii="Calibri" w:hAnsi="Calibri" w:cs="Calibri"/>
        </w:rPr>
        <w:t>čo predstavuje čerpanie</w:t>
      </w:r>
      <w:r>
        <w:rPr>
          <w:rFonts w:ascii="Calibri" w:hAnsi="Calibri" w:cs="Calibri"/>
          <w:b/>
        </w:rPr>
        <w:t xml:space="preserve">   </w:t>
      </w:r>
      <w:r w:rsidRPr="006657E6">
        <w:rPr>
          <w:rFonts w:ascii="Calibri" w:hAnsi="Calibri" w:cs="Calibri"/>
        </w:rPr>
        <w:t>na</w:t>
      </w:r>
      <w:r>
        <w:rPr>
          <w:rFonts w:ascii="Calibri" w:hAnsi="Calibri" w:cs="Calibri"/>
          <w:b/>
        </w:rPr>
        <w:t xml:space="preserve"> 5,58 %  a </w:t>
      </w:r>
      <w:r w:rsidRPr="006657E6">
        <w:rPr>
          <w:rFonts w:ascii="Calibri" w:hAnsi="Calibri" w:cs="Calibri"/>
        </w:rPr>
        <w:t>podiel na celkových výdavkoch</w:t>
      </w:r>
      <w:r>
        <w:rPr>
          <w:rFonts w:ascii="Calibri" w:hAnsi="Calibri" w:cs="Calibri"/>
          <w:b/>
        </w:rPr>
        <w:t xml:space="preserve"> 0,11%,</w:t>
      </w:r>
    </w:p>
    <w:p w:rsidR="00320905" w:rsidRPr="006657E6" w:rsidRDefault="00320905" w:rsidP="0032090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6657E6">
        <w:rPr>
          <w:rFonts w:ascii="Calibri" w:hAnsi="Calibri" w:cs="Calibri"/>
          <w:b/>
        </w:rPr>
        <w:t xml:space="preserve">výdavkové finančné operácie </w:t>
      </w:r>
      <w:r>
        <w:rPr>
          <w:rFonts w:ascii="Calibri" w:hAnsi="Calibri" w:cs="Calibri"/>
        </w:rPr>
        <w:t xml:space="preserve">skutočné </w:t>
      </w:r>
      <w:r w:rsidRPr="006657E6">
        <w:rPr>
          <w:rFonts w:ascii="Calibri" w:hAnsi="Calibri" w:cs="Calibri"/>
        </w:rPr>
        <w:t>čerpanie vo výške</w:t>
      </w:r>
      <w:r w:rsidRPr="006657E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1 305 618,01 €, </w:t>
      </w:r>
      <w:r w:rsidRPr="006657E6">
        <w:rPr>
          <w:rFonts w:ascii="Calibri" w:hAnsi="Calibri" w:cs="Calibri"/>
        </w:rPr>
        <w:t xml:space="preserve">čo je </w:t>
      </w:r>
      <w:r w:rsidRPr="006657E6">
        <w:rPr>
          <w:rFonts w:ascii="Calibri" w:hAnsi="Calibri" w:cs="Calibri"/>
          <w:b/>
        </w:rPr>
        <w:t xml:space="preserve">čerpanie na </w:t>
      </w:r>
      <w:r>
        <w:rPr>
          <w:rFonts w:ascii="Calibri" w:hAnsi="Calibri" w:cs="Calibri"/>
          <w:b/>
        </w:rPr>
        <w:t>76,98</w:t>
      </w:r>
      <w:r w:rsidRPr="006657E6">
        <w:rPr>
          <w:rFonts w:ascii="Calibri" w:hAnsi="Calibri" w:cs="Calibri"/>
          <w:b/>
        </w:rPr>
        <w:t xml:space="preserve">% </w:t>
      </w:r>
      <w:r>
        <w:rPr>
          <w:rFonts w:ascii="Calibri" w:hAnsi="Calibri" w:cs="Calibri"/>
          <w:b/>
        </w:rPr>
        <w:t xml:space="preserve"> a  podiel na celkových výdavkoch dosiahli vo výške 1,76%. </w:t>
      </w:r>
      <w:r w:rsidRPr="006657E6">
        <w:rPr>
          <w:rFonts w:ascii="Calibri" w:hAnsi="Calibri" w:cs="Calibri"/>
        </w:rPr>
        <w:t>Týkali sa splátok istín úverov z komerčných bánk (EIB, OTP a </w:t>
      </w:r>
      <w:r>
        <w:rPr>
          <w:rFonts w:ascii="Calibri" w:hAnsi="Calibri" w:cs="Calibri"/>
        </w:rPr>
        <w:t>Komerční</w:t>
      </w:r>
      <w:r w:rsidRPr="006657E6">
        <w:rPr>
          <w:rFonts w:ascii="Calibri" w:hAnsi="Calibri" w:cs="Calibri"/>
        </w:rPr>
        <w:t xml:space="preserve"> banka).</w:t>
      </w:r>
    </w:p>
    <w:p w:rsidR="00320905" w:rsidRPr="008B55BB" w:rsidRDefault="00320905" w:rsidP="00320905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FF0000"/>
        </w:rPr>
      </w:pPr>
    </w:p>
    <w:p w:rsidR="00320905" w:rsidRDefault="00320905" w:rsidP="00320905">
      <w:pPr>
        <w:jc w:val="both"/>
        <w:rPr>
          <w:rFonts w:ascii="Calibri" w:hAnsi="Calibri" w:cs="Calibri"/>
          <w:b/>
        </w:rPr>
      </w:pPr>
    </w:p>
    <w:p w:rsidR="00320905" w:rsidRPr="00B70652" w:rsidRDefault="00320905" w:rsidP="00320905">
      <w:pPr>
        <w:rPr>
          <w:rFonts w:ascii="Calibri" w:hAnsi="Calibri" w:cs="Calibri"/>
          <w:b/>
          <w:i/>
        </w:rPr>
      </w:pPr>
      <w:r w:rsidRPr="00B70652">
        <w:rPr>
          <w:rFonts w:ascii="Calibri" w:hAnsi="Calibri" w:cs="Calibri"/>
          <w:b/>
          <w:i/>
        </w:rPr>
        <w:t>Hospodárenie Bratislavského samosprávneho kraja k</w:t>
      </w:r>
      <w:r>
        <w:rPr>
          <w:rFonts w:ascii="Calibri" w:hAnsi="Calibri" w:cs="Calibri"/>
          <w:b/>
          <w:i/>
        </w:rPr>
        <w:t> 30.9.2014</w:t>
      </w:r>
      <w:r w:rsidRPr="00B70652">
        <w:rPr>
          <w:rFonts w:ascii="Calibri" w:hAnsi="Calibri" w:cs="Calibri"/>
          <w:b/>
          <w:i/>
        </w:rPr>
        <w:t xml:space="preserve"> skončilo s prebytkom vo výške </w:t>
      </w:r>
      <w:r w:rsidRPr="003E6E92">
        <w:rPr>
          <w:rFonts w:ascii="Calibri" w:hAnsi="Calibri" w:cs="Calibri"/>
          <w:b/>
          <w:bCs/>
          <w:i/>
        </w:rPr>
        <w:t xml:space="preserve">19 536 441,19 </w:t>
      </w:r>
      <w:r w:rsidRPr="00B70652">
        <w:rPr>
          <w:rFonts w:ascii="Calibri" w:hAnsi="Calibri" w:cs="Calibri"/>
          <w:b/>
          <w:i/>
        </w:rPr>
        <w:t>€.</w:t>
      </w:r>
    </w:p>
    <w:p w:rsidR="00320905" w:rsidRPr="008B55BB" w:rsidRDefault="00320905" w:rsidP="00320905">
      <w:pPr>
        <w:ind w:firstLine="709"/>
        <w:jc w:val="both"/>
        <w:rPr>
          <w:rFonts w:ascii="Calibri" w:hAnsi="Calibri" w:cs="Calibri"/>
          <w:b/>
          <w:color w:val="FF0000"/>
          <w:spacing w:val="60"/>
          <w:sz w:val="22"/>
          <w:szCs w:val="22"/>
        </w:rPr>
      </w:pPr>
    </w:p>
    <w:p w:rsidR="00320905" w:rsidRPr="008B55BB" w:rsidRDefault="00320905" w:rsidP="00320905">
      <w:pPr>
        <w:rPr>
          <w:color w:val="FF0000"/>
        </w:rPr>
      </w:pPr>
    </w:p>
    <w:p w:rsidR="00320905" w:rsidRPr="008B55BB" w:rsidRDefault="00320905" w:rsidP="00320905">
      <w:pPr>
        <w:rPr>
          <w:color w:val="FF0000"/>
        </w:rPr>
      </w:pPr>
    </w:p>
    <w:p w:rsidR="00320905" w:rsidRPr="008B55BB" w:rsidRDefault="00320905" w:rsidP="00320905">
      <w:pPr>
        <w:rPr>
          <w:color w:val="FF0000"/>
        </w:rPr>
      </w:pPr>
    </w:p>
    <w:p w:rsidR="00320905" w:rsidRDefault="00320905" w:rsidP="00320905">
      <w:pPr>
        <w:spacing w:line="360" w:lineRule="auto"/>
        <w:jc w:val="both"/>
        <w:rPr>
          <w:rFonts w:ascii="Calibri" w:hAnsi="Calibri" w:cs="Calibri"/>
          <w:b/>
          <w:color w:val="FF0000"/>
          <w:spacing w:val="60"/>
          <w:sz w:val="22"/>
          <w:szCs w:val="22"/>
        </w:rPr>
      </w:pPr>
      <w:r>
        <w:rPr>
          <w:rFonts w:ascii="Calibri" w:hAnsi="Calibri" w:cs="Calibri"/>
          <w:b/>
          <w:noProof/>
          <w:color w:val="FF0000"/>
          <w:spacing w:val="6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5386705</wp:posOffset>
                </wp:positionH>
                <wp:positionV relativeFrom="paragraph">
                  <wp:posOffset>194310</wp:posOffset>
                </wp:positionV>
                <wp:extent cx="1057275" cy="619125"/>
                <wp:effectExtent l="10160" t="12065" r="8890" b="6985"/>
                <wp:wrapNone/>
                <wp:docPr id="1" name="Obdĺž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" o:spid="_x0000_s1026" style="position:absolute;margin-left:424.15pt;margin-top:15.3pt;width:83.2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" strokecolor="white"/>
            </w:pict>
          </mc:Fallback>
        </mc:AlternateContent>
      </w:r>
    </w:p>
    <w:p w:rsidR="00320905" w:rsidRDefault="00320905" w:rsidP="00320905">
      <w:pPr>
        <w:spacing w:line="360" w:lineRule="auto"/>
        <w:jc w:val="both"/>
        <w:rPr>
          <w:rFonts w:ascii="Calibri" w:hAnsi="Calibri" w:cs="Calibri"/>
          <w:b/>
          <w:color w:val="FF0000"/>
          <w:spacing w:val="60"/>
          <w:sz w:val="22"/>
          <w:szCs w:val="22"/>
        </w:rPr>
      </w:pPr>
    </w:p>
    <w:p w:rsidR="00320905" w:rsidRDefault="00320905" w:rsidP="00320905">
      <w:pPr>
        <w:jc w:val="center"/>
        <w:rPr>
          <w:rFonts w:ascii="Arial" w:hAnsi="Arial" w:cs="Arial"/>
          <w:sz w:val="20"/>
          <w:szCs w:val="20"/>
        </w:rPr>
      </w:pPr>
    </w:p>
    <w:p w:rsidR="00320905" w:rsidRDefault="00320905" w:rsidP="00320905">
      <w:pPr>
        <w:jc w:val="center"/>
        <w:rPr>
          <w:rFonts w:ascii="Arial" w:hAnsi="Arial" w:cs="Arial"/>
          <w:sz w:val="20"/>
          <w:szCs w:val="20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jc w:val="center"/>
        <w:rPr>
          <w:rFonts w:ascii="Arial" w:hAnsi="Arial" w:cs="Arial"/>
          <w:b/>
          <w:sz w:val="32"/>
          <w:szCs w:val="32"/>
        </w:rPr>
      </w:pPr>
    </w:p>
    <w:p w:rsidR="00320905" w:rsidRDefault="00320905" w:rsidP="00320905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</w:p>
    <w:p w:rsidR="00A96758" w:rsidRDefault="00A96758"/>
    <w:sectPr w:rsidR="00A96758" w:rsidSect="003209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02ABB"/>
    <w:multiLevelType w:val="hybridMultilevel"/>
    <w:tmpl w:val="FA7AA7C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BFB6889"/>
    <w:multiLevelType w:val="hybridMultilevel"/>
    <w:tmpl w:val="55340B82"/>
    <w:lvl w:ilvl="0" w:tplc="C10C7E36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905"/>
    <w:rsid w:val="000F6882"/>
    <w:rsid w:val="00320905"/>
    <w:rsid w:val="003E0ECD"/>
    <w:rsid w:val="00750C74"/>
    <w:rsid w:val="0089170B"/>
    <w:rsid w:val="00A12B05"/>
    <w:rsid w:val="00A20A32"/>
    <w:rsid w:val="00A9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0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2090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2090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320905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0A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0A32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0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2090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2090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320905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0A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0A32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Zuzana Lovíšková</cp:lastModifiedBy>
  <cp:revision>2</cp:revision>
  <cp:lastPrinted>2014-11-10T07:40:00Z</cp:lastPrinted>
  <dcterms:created xsi:type="dcterms:W3CDTF">2014-12-02T18:27:00Z</dcterms:created>
  <dcterms:modified xsi:type="dcterms:W3CDTF">2014-12-02T18:27:00Z</dcterms:modified>
</cp:coreProperties>
</file>